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E8" w:rsidRPr="00941DCA" w:rsidRDefault="00BC2AE8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D10CDC">
        <w:rPr>
          <w:rFonts w:ascii="Times New Roman" w:hAnsi="Times New Roman"/>
          <w:b/>
          <w:sz w:val="28"/>
          <w:szCs w:val="28"/>
        </w:rPr>
        <w:t>Ханты-Мансийский 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BC2AE8" w:rsidRPr="00D10CDC" w:rsidRDefault="00BC2AE8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BC2AE8" w:rsidRDefault="00BC2AE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BC2AE8" w:rsidRPr="00941DCA" w:rsidRDefault="00BC2AE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BC2AE8" w:rsidRPr="00D10CDC" w:rsidRDefault="00BC2AE8" w:rsidP="00941DCA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28.02.2017</w:t>
      </w:r>
      <w:r>
        <w:rPr>
          <w:rFonts w:ascii="Times New Roman" w:hAnsi="Times New Roman"/>
          <w:sz w:val="28"/>
          <w:szCs w:val="28"/>
        </w:rPr>
        <w:tab/>
        <w:t xml:space="preserve">                 № 7</w:t>
      </w:r>
    </w:p>
    <w:p w:rsidR="00BC2AE8" w:rsidRDefault="00BC2AE8" w:rsidP="00941DCA">
      <w:pPr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>п.Кедровый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в пользование субъектам малого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предпринимательства и организациям,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образующим инфраструктуру поддержки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</w:p>
    <w:p w:rsidR="00BC2AE8" w:rsidRDefault="00BC2AE8" w:rsidP="006513F6">
      <w:pPr>
        <w:pStyle w:val="ConsPlusNormal"/>
        <w:widowControl/>
        <w:ind w:firstLine="540"/>
        <w:jc w:val="both"/>
      </w:pPr>
    </w:p>
    <w:p w:rsidR="00BC2AE8" w:rsidRPr="00941DCA" w:rsidRDefault="00BC2AE8" w:rsidP="00941DCA">
      <w:pPr>
        <w:pStyle w:val="20"/>
        <w:shd w:val="clear" w:color="auto" w:fill="auto"/>
        <w:spacing w:before="0" w:line="240" w:lineRule="auto"/>
        <w:ind w:right="-5"/>
        <w:jc w:val="left"/>
        <w:rPr>
          <w:b w:val="0"/>
          <w:sz w:val="28"/>
          <w:szCs w:val="28"/>
        </w:rPr>
      </w:pPr>
      <w:r>
        <w:t xml:space="preserve">         </w:t>
      </w:r>
      <w:r w:rsidRPr="00941DCA">
        <w:rPr>
          <w:b w:val="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решением Совета депутатов сельского поселения Кедровый от 17.01.2017 № 1 «</w:t>
      </w:r>
      <w:r w:rsidRPr="00941DCA">
        <w:rPr>
          <w:b w:val="0"/>
          <w:noProof w:val="0"/>
          <w:sz w:val="28"/>
          <w:szCs w:val="28"/>
          <w:lang w:eastAsia="en-US"/>
        </w:rPr>
        <w:t xml:space="preserve"> Об утверждении Положения о порядке управления и распоряжения муниципальным имуществом сельского поселения Кедровый </w:t>
      </w:r>
      <w:r w:rsidRPr="00941DCA">
        <w:rPr>
          <w:b w:val="0"/>
          <w:sz w:val="28"/>
          <w:szCs w:val="28"/>
        </w:rPr>
        <w:t xml:space="preserve">», в целях реализации муниципальной программы «Развитие и поддержка малого и среднего предпринимательства в сельском поселении Кедровый на 2016-2021 годы», утвержденной постановлением администрации сельского поселения Красноленинский от 28.12.2016 № 27, руководствуясь Уставом сельского поселения Кедровый: </w:t>
      </w:r>
    </w:p>
    <w:p w:rsidR="00BC2AE8" w:rsidRDefault="00BC2AE8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формирования, ведения, обязательного опубликования перечня муниципального </w:t>
      </w:r>
      <w:r w:rsidRPr="00D66F5E">
        <w:rPr>
          <w:rFonts w:ascii="Times New Roman" w:hAnsi="Times New Roman" w:cs="Times New Roman"/>
          <w:sz w:val="28"/>
          <w:szCs w:val="28"/>
        </w:rPr>
        <w:t>имущества, предназначенного для передачи во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13F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C2AE8" w:rsidRPr="006513F6" w:rsidRDefault="00BC2AE8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C2AE8" w:rsidRPr="006513F6" w:rsidRDefault="00BC2AE8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3F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BC2AE8" w:rsidRPr="006513F6" w:rsidRDefault="00BC2AE8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AE8" w:rsidRDefault="00BC2AE8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C2AE8" w:rsidRDefault="00BC2AE8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AE8" w:rsidRPr="006513F6" w:rsidRDefault="00BC2AE8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А.А.Козлов</w:t>
      </w:r>
    </w:p>
    <w:p w:rsidR="00BC2AE8" w:rsidRPr="006513F6" w:rsidRDefault="00BC2AE8" w:rsidP="00941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65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Приложение</w:t>
      </w:r>
    </w:p>
    <w:p w:rsidR="00BC2AE8" w:rsidRDefault="00BC2AE8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2AE8" w:rsidRPr="006513F6" w:rsidRDefault="00BC2AE8" w:rsidP="00093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Кедровый</w:t>
      </w:r>
    </w:p>
    <w:p w:rsidR="00BC2AE8" w:rsidRPr="006513F6" w:rsidRDefault="00BC2AE8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28.02.2017 </w:t>
      </w:r>
      <w:r w:rsidRPr="0065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:rsidR="00BC2AE8" w:rsidRPr="006513F6" w:rsidRDefault="00BC2AE8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3F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C2AE8" w:rsidRDefault="00BC2AE8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3F6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ВЕДЕНИЯ, ОБЯЗАТЕЛЬНОГО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>ПЕРЕЧНЯ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, ПРЕДНАЗНАЧЕННОГО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ПЕРЕДАЧИ ВО ВЛАДЕНИЕ И (ИЛИ) В ПОЛЬЗОВАНИЕ 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 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(ДАЛЕЕ - ПОЛОЖЕНИЕ)</w:t>
      </w:r>
    </w:p>
    <w:p w:rsidR="00BC2AE8" w:rsidRDefault="00BC2AE8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AE8" w:rsidRPr="00736159" w:rsidRDefault="00BC2AE8" w:rsidP="007361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BC2AE8" w:rsidRPr="00736159" w:rsidRDefault="00BC2AE8" w:rsidP="0073615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 xml:space="preserve">1.1. Настоящее Положение разработано в соответствии с Федеральным законом от 06.10.2003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736159">
        <w:rPr>
          <w:rFonts w:ascii="Times New Roman" w:hAnsi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736159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36159">
        <w:rPr>
          <w:rFonts w:ascii="Times New Roman" w:hAnsi="Times New Roman"/>
          <w:bCs/>
          <w:sz w:val="28"/>
          <w:szCs w:val="28"/>
        </w:rPr>
        <w:t xml:space="preserve">, Федеральным законом от 24.07.2007 </w:t>
      </w:r>
      <w:r>
        <w:rPr>
          <w:rFonts w:ascii="Times New Roman" w:hAnsi="Times New Roman"/>
          <w:bCs/>
          <w:sz w:val="28"/>
          <w:szCs w:val="28"/>
        </w:rPr>
        <w:t>№</w:t>
      </w:r>
      <w:r w:rsidRPr="00736159">
        <w:rPr>
          <w:rFonts w:ascii="Times New Roman" w:hAnsi="Times New Roman"/>
          <w:bCs/>
          <w:sz w:val="28"/>
          <w:szCs w:val="28"/>
        </w:rPr>
        <w:t xml:space="preserve"> 209-ФЗ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736159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36159">
        <w:rPr>
          <w:rFonts w:ascii="Times New Roman" w:hAnsi="Times New Roman"/>
          <w:bCs/>
          <w:sz w:val="28"/>
          <w:szCs w:val="28"/>
        </w:rPr>
        <w:t>,</w:t>
      </w:r>
      <w:r w:rsidRPr="00736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7026F8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 в сельском поселении Кедровый на 2016-2021 годы», утвержденной постановлением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F0FA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3F0FA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28.12.2016 № 27</w:t>
      </w:r>
      <w:r w:rsidRPr="00736159">
        <w:rPr>
          <w:rFonts w:ascii="Times New Roman" w:hAnsi="Times New Roman"/>
          <w:bCs/>
          <w:sz w:val="28"/>
          <w:szCs w:val="28"/>
        </w:rPr>
        <w:t>.</w:t>
      </w: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1.2. Настоящее Положение разработано в целях: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осуществления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1.3.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 xml:space="preserve">1.4.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/>
          <w:bCs/>
          <w:sz w:val="28"/>
          <w:szCs w:val="28"/>
        </w:rPr>
        <w:t>сельском поселении Кедровый</w:t>
      </w:r>
      <w:r w:rsidRPr="00736159">
        <w:rPr>
          <w:rFonts w:ascii="Times New Roman" w:hAnsi="Times New Roman"/>
          <w:bCs/>
          <w:sz w:val="28"/>
          <w:szCs w:val="28"/>
        </w:rPr>
        <w:t xml:space="preserve"> (далее - Перечень)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сельского поселения Кедровый</w:t>
      </w:r>
      <w:r w:rsidRPr="00736159">
        <w:rPr>
          <w:rFonts w:ascii="Times New Roman" w:hAnsi="Times New Roman"/>
          <w:bCs/>
          <w:sz w:val="28"/>
          <w:szCs w:val="28"/>
        </w:rPr>
        <w:t xml:space="preserve"> и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59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159">
        <w:rPr>
          <w:rFonts w:ascii="Times New Roman" w:hAnsi="Times New Roman"/>
          <w:sz w:val="28"/>
          <w:szCs w:val="28"/>
        </w:rPr>
        <w:t>Имущество, включенное в Перечень, используется в целях предоставления его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159">
        <w:rPr>
          <w:rFonts w:ascii="Times New Roman" w:hAnsi="Times New Roman"/>
          <w:sz w:val="28"/>
          <w:szCs w:val="28"/>
        </w:rPr>
        <w:t xml:space="preserve">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rFonts w:ascii="Times New Roman" w:hAnsi="Times New Roman"/>
          <w:sz w:val="28"/>
          <w:szCs w:val="28"/>
        </w:rPr>
        <w:t>№</w:t>
      </w:r>
      <w:r w:rsidRPr="00736159">
        <w:rPr>
          <w:rFonts w:ascii="Times New Roman" w:hAnsi="Times New Roman"/>
          <w:sz w:val="28"/>
          <w:szCs w:val="28"/>
        </w:rPr>
        <w:t xml:space="preserve"> 159-ФЗ </w:t>
      </w:r>
      <w:r>
        <w:rPr>
          <w:rFonts w:ascii="Times New Roman" w:hAnsi="Times New Roman"/>
          <w:sz w:val="28"/>
          <w:szCs w:val="28"/>
        </w:rPr>
        <w:t>«</w:t>
      </w:r>
      <w:r w:rsidRPr="00736159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36159">
        <w:rPr>
          <w:rFonts w:ascii="Times New Roman" w:hAnsi="Times New Roman"/>
          <w:sz w:val="28"/>
          <w:szCs w:val="28"/>
        </w:rPr>
        <w:t>.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AE8" w:rsidRDefault="00BC2AE8" w:rsidP="005171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II. Формирование, ведение и опубликование Перечня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2.1. Органом, уполномоченным на формирование и ведение Перечня, является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5171F0">
        <w:rPr>
          <w:rFonts w:ascii="Times New Roman" w:hAnsi="Times New Roman"/>
          <w:sz w:val="28"/>
          <w:szCs w:val="28"/>
        </w:rPr>
        <w:t xml:space="preserve"> (далее - Уполномоченный орган).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2.2. В целях формирования и ведения Перечня Уполномоченный орган проводит анализ сведений об объектах,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5171F0">
        <w:rPr>
          <w:rFonts w:ascii="Times New Roman" w:hAnsi="Times New Roman"/>
          <w:sz w:val="28"/>
          <w:szCs w:val="28"/>
        </w:rPr>
        <w:t xml:space="preserve">, с целью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2.3. Имущество, включаемое в Перечень, должно отвечать следующим требованиям: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а) находиться в муниципальной собственности и составлять казну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71F0">
        <w:rPr>
          <w:rFonts w:ascii="Times New Roman" w:hAnsi="Times New Roman"/>
          <w:sz w:val="28"/>
          <w:szCs w:val="28"/>
        </w:rPr>
        <w:t xml:space="preserve">;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б) быть свободным от прав третьих лиц (за исключением имущественных прав субъектов малого и среднего предпринимательства).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2.4. 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2.5. Органы местного самоуправления, координирующие или совещательные органы в области развития малого и среднего предпринимательства, созданные при органах местного самоуправления, субъекты малого и среднего предпринимательства вправе направлять в Уполномоченный орган свои предложения о включении муниципального имущества в Перечень, а также об исключении муниципального имущества из Перечня.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Представленные 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2.6. Перечень ведется в электронном виде и на бумажном носителе, оформляется в виде таблицы и содержит следующие сведения: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номер по порядку, реестровый номер;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наименование имущества;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местонахождение имущества;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площадь нежилых помещений, земельных участков;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характеристика имущества (год постройки (приобретения, изготовления), балансовая стоимость и др.);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целевое назначение муниципального имущества;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информация о наличии (отсутствии) имущественных прав субъектов малого и среднего предпринимательства.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2.7.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2.8. Имущество исключается из Перечня в следующих случаях: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принятия решения о передаче имущества в собственность Российской Федерации, Ханты-Мансийского автономного округа - Югры;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необходимости в использовании муниципального имущества для обеспечения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5171F0">
        <w:rPr>
          <w:rFonts w:ascii="Times New Roman" w:hAnsi="Times New Roman"/>
          <w:sz w:val="28"/>
          <w:szCs w:val="28"/>
        </w:rPr>
        <w:t xml:space="preserve">, муниципальных предприятий и учреждений;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предложения органов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5171F0">
        <w:rPr>
          <w:rFonts w:ascii="Times New Roman" w:hAnsi="Times New Roman"/>
          <w:sz w:val="28"/>
          <w:szCs w:val="28"/>
        </w:rPr>
        <w:t xml:space="preserve"> с мотивированным обоснованием необходимости исключения имущества из Перечня;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невостребованности имущества (отсутствие заявок на участие в аукционе два раза подряд) субъектами малого и среднего предпринимательства;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>непригодности имущества для дальнейшего использования.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F0">
        <w:rPr>
          <w:rFonts w:ascii="Times New Roman" w:hAnsi="Times New Roman"/>
          <w:sz w:val="28"/>
          <w:szCs w:val="28"/>
        </w:rPr>
        <w:t>Ведение Перечня означает включение в него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F0">
        <w:rPr>
          <w:rFonts w:ascii="Times New Roman" w:hAnsi="Times New Roman"/>
          <w:sz w:val="28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 до 1 ноября текущего года дополнением Перечня муниципальным имуществом, а также изменение сведений о муниципальном имуществе и его исключение из Перечня</w:t>
      </w:r>
      <w:r>
        <w:rPr>
          <w:rFonts w:ascii="Times New Roman" w:hAnsi="Times New Roman"/>
          <w:sz w:val="28"/>
          <w:szCs w:val="28"/>
        </w:rPr>
        <w:t>.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 xml:space="preserve">2.10. Включение (исключение) муниципального имущества в Перечень осуществляется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2C3C6F">
        <w:rPr>
          <w:rFonts w:ascii="Times New Roman" w:hAnsi="Times New Roman"/>
          <w:sz w:val="28"/>
          <w:szCs w:val="28"/>
        </w:rPr>
        <w:t xml:space="preserve">. Перечень подлежит обязательному опубликованию в средствах массовой информации и размещению в сети Интернет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2C3C6F">
        <w:rPr>
          <w:rFonts w:ascii="Times New Roman" w:hAnsi="Times New Roman"/>
          <w:sz w:val="28"/>
          <w:szCs w:val="28"/>
        </w:rPr>
        <w:t>. Ответственным за опубликование и размещение Перечня является Уполномоченный орган.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Сведения о Перечне, сведения об изменениях, внесенных в Перечень, в том числе о ежегодных дополнениях Перечня муниципальным имуществом, подлежат представлению Уполномоченным органом в установленные сроки в орган исполнительной власти Ханты-Мансийского автономного округа - Югры, уполномоченный на взаимодействие с акционерным обществом "Федеральная корпорация по развитию малого и среднего предпринимательства.</w:t>
      </w:r>
    </w:p>
    <w:p w:rsidR="00BC2AE8" w:rsidRPr="002C3C6F" w:rsidRDefault="00BC2AE8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>2.11. Изменение сведений о муниципальном имуществе, включенном в Перечень, оформляется справкой Уполномоченного органа.</w:t>
      </w:r>
    </w:p>
    <w:p w:rsidR="00BC2AE8" w:rsidRPr="006513F6" w:rsidRDefault="00BC2AE8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>2.12. Сведения о муниципальном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</w:t>
      </w:r>
      <w:r>
        <w:rPr>
          <w:rFonts w:ascii="Times New Roman" w:hAnsi="Times New Roman"/>
          <w:sz w:val="28"/>
          <w:szCs w:val="28"/>
        </w:rPr>
        <w:t>.</w:t>
      </w:r>
    </w:p>
    <w:sectPr w:rsidR="00BC2AE8" w:rsidRPr="006513F6" w:rsidSect="00941DC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72"/>
    <w:rsid w:val="00093266"/>
    <w:rsid w:val="000E1863"/>
    <w:rsid w:val="000E31AD"/>
    <w:rsid w:val="00101BB4"/>
    <w:rsid w:val="001E2C3F"/>
    <w:rsid w:val="00205D7F"/>
    <w:rsid w:val="0029459D"/>
    <w:rsid w:val="002B6647"/>
    <w:rsid w:val="002C3C6F"/>
    <w:rsid w:val="002D689F"/>
    <w:rsid w:val="002F50CF"/>
    <w:rsid w:val="00313780"/>
    <w:rsid w:val="00383B0D"/>
    <w:rsid w:val="00394EC0"/>
    <w:rsid w:val="003C55D3"/>
    <w:rsid w:val="003F0FAD"/>
    <w:rsid w:val="00490A27"/>
    <w:rsid w:val="004937EA"/>
    <w:rsid w:val="004E6332"/>
    <w:rsid w:val="005171F0"/>
    <w:rsid w:val="0055735D"/>
    <w:rsid w:val="00582E88"/>
    <w:rsid w:val="005E3A60"/>
    <w:rsid w:val="006370D7"/>
    <w:rsid w:val="006513F6"/>
    <w:rsid w:val="006B6881"/>
    <w:rsid w:val="007026F8"/>
    <w:rsid w:val="00736159"/>
    <w:rsid w:val="00755B08"/>
    <w:rsid w:val="00773338"/>
    <w:rsid w:val="007A17DB"/>
    <w:rsid w:val="007A4110"/>
    <w:rsid w:val="007B7672"/>
    <w:rsid w:val="007F09DD"/>
    <w:rsid w:val="0084537D"/>
    <w:rsid w:val="008879F6"/>
    <w:rsid w:val="008A2AA3"/>
    <w:rsid w:val="00941DCA"/>
    <w:rsid w:val="00A55023"/>
    <w:rsid w:val="00AB655B"/>
    <w:rsid w:val="00B00564"/>
    <w:rsid w:val="00B04E40"/>
    <w:rsid w:val="00B1073A"/>
    <w:rsid w:val="00B42E9A"/>
    <w:rsid w:val="00BC2AE8"/>
    <w:rsid w:val="00BE4C64"/>
    <w:rsid w:val="00C02A2B"/>
    <w:rsid w:val="00CA0619"/>
    <w:rsid w:val="00D10CDC"/>
    <w:rsid w:val="00D3196D"/>
    <w:rsid w:val="00D342C6"/>
    <w:rsid w:val="00D66F5E"/>
    <w:rsid w:val="00D75C3E"/>
    <w:rsid w:val="00D97D20"/>
    <w:rsid w:val="00DA1D8A"/>
    <w:rsid w:val="00E174F8"/>
    <w:rsid w:val="00E5157F"/>
    <w:rsid w:val="00EA2E26"/>
    <w:rsid w:val="00EB60BF"/>
    <w:rsid w:val="00EB725F"/>
    <w:rsid w:val="00F000E0"/>
    <w:rsid w:val="00F717D2"/>
    <w:rsid w:val="00FC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717D2"/>
    <w:pPr>
      <w:ind w:left="720"/>
      <w:contextualSpacing/>
    </w:pPr>
  </w:style>
  <w:style w:type="table" w:styleId="TableGrid">
    <w:name w:val="Table Grid"/>
    <w:basedOn w:val="TableNormal"/>
    <w:uiPriority w:val="99"/>
    <w:rsid w:val="00B42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Normal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1582</Words>
  <Characters>9024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</cp:lastModifiedBy>
  <cp:revision>4</cp:revision>
  <cp:lastPrinted>2016-12-29T05:54:00Z</cp:lastPrinted>
  <dcterms:created xsi:type="dcterms:W3CDTF">2017-02-02T07:44:00Z</dcterms:created>
  <dcterms:modified xsi:type="dcterms:W3CDTF">2017-02-28T11:07:00Z</dcterms:modified>
</cp:coreProperties>
</file>